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7BD" w14:textId="77777777" w:rsidR="00877F1E" w:rsidRDefault="002C23F3">
      <w:pPr>
        <w:pStyle w:val="P68B1DB1-Standard2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A16CB" wp14:editId="0B895A11">
            <wp:simplePos x="0" y="0"/>
            <wp:positionH relativeFrom="column">
              <wp:posOffset>3767455</wp:posOffset>
            </wp:positionH>
            <wp:positionV relativeFrom="paragraph">
              <wp:posOffset>264795</wp:posOffset>
            </wp:positionV>
            <wp:extent cx="2374265" cy="1085850"/>
            <wp:effectExtent l="0" t="0" r="19685" b="19050"/>
            <wp:wrapNone/>
            <wp:docPr id="307" name="Textfe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2374265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3B90CF17" w14:textId="77777777" w:rsidR="00877F1E" w:rsidRDefault="002C23F3">
                        <w:pPr>
                          <w:pStyle w:val="P68B1DB1-Standard1"/>
                          <w:jc w:val="center"/>
                        </w:pPr>
                        <w:r>
                          <w:t>Дані школи або печатка школи</w:t>
                        </w:r>
                      </w:p>
                      <w:p w14:paraId="3D658989" w14:textId="77777777" w:rsidR="00877F1E" w:rsidRDefault="002C23F3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7B5A20FC" w14:textId="77777777" w:rsidR="00877F1E" w:rsidRDefault="002C23F3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4BB06A0B" w14:textId="77777777" w:rsidR="00877F1E" w:rsidRDefault="002C23F3">
                        <w:pPr>
                          <w:jc w:val="center"/>
                        </w:pPr>
                        <w:r>
                          <w:t>_________________________</w:t>
                        </w:r>
                      </w:p>
                      <w:p w14:paraId="49E103A2" w14:textId="77777777" w:rsidR="00877F1E" w:rsidRDefault="00877F1E"/>
                    </w:txbxContent>
                  </wps:txbx>
                  <wps:bodyPr rot="0" vert="horz" wrap="square" lIns="91440" tIns="45720" rIns="91440" bIns="45720" anchor="t" anchorCtr="0">
                    <a:noAutofit/>
                  </wps:bodyPr>
                </wps:wsp>
              </a:graphicData>
            </a:graphic>
            <wp14:sizeRelH relativeFrom="margin">
              <wp14:pctWidth>40000</wp14:pctWidth>
            </wp14:sizeRelH>
            <wp14:sizeRelV relativeFrom="margin">
              <wp14:pctHeight>0</wp14:pctHeight>
            </wp14:sizeRelV>
          </wp:anchor>
        </w:drawing>
      </w:r>
      <w:r>
        <w:t>Договір прокату планшета</w:t>
      </w:r>
    </w:p>
    <w:p w14:paraId="2492EA45" w14:textId="77777777" w:rsidR="00877F1E" w:rsidRPr="002C23F3" w:rsidRDefault="002C23F3">
      <w:pPr>
        <w:pStyle w:val="P68B1DB1-Standard3"/>
        <w:spacing w:after="0" w:line="240" w:lineRule="auto"/>
        <w:rPr>
          <w:sz w:val="18"/>
          <w:szCs w:val="16"/>
        </w:rPr>
      </w:pPr>
      <w:r w:rsidRPr="002C23F3">
        <w:rPr>
          <w:sz w:val="18"/>
          <w:szCs w:val="16"/>
        </w:rPr>
        <w:t xml:space="preserve">Договір на прокат iPad, включно з усіма аксесуарами, укладений між </w:t>
      </w:r>
    </w:p>
    <w:p w14:paraId="33320F2A" w14:textId="77777777" w:rsidR="00877F1E" w:rsidRDefault="00877F1E">
      <w:pPr>
        <w:spacing w:after="0" w:line="240" w:lineRule="auto"/>
        <w:rPr>
          <w:rFonts w:ascii="Calibri" w:eastAsia="Yu Gothic UI Semibold" w:hAnsi="Calibri" w:cs="Calibri"/>
        </w:rPr>
      </w:pPr>
    </w:p>
    <w:p w14:paraId="227C9DA5" w14:textId="77777777" w:rsidR="00877F1E" w:rsidRDefault="002C23F3">
      <w:pPr>
        <w:pStyle w:val="P68B1DB1-Standard3"/>
        <w:spacing w:after="0" w:line="240" w:lineRule="auto"/>
        <w:ind w:left="284"/>
      </w:pPr>
      <w:r>
        <w:t xml:space="preserve">містом Ессен, в особі мера, </w:t>
      </w:r>
    </w:p>
    <w:p w14:paraId="21B87F30" w14:textId="77777777" w:rsidR="00877F1E" w:rsidRDefault="002C23F3">
      <w:pPr>
        <w:pStyle w:val="P68B1DB1-Standard3"/>
        <w:spacing w:after="0" w:line="240" w:lineRule="auto"/>
        <w:ind w:left="284"/>
      </w:pPr>
      <w:r>
        <w:t xml:space="preserve">FB 40-2 </w:t>
      </w:r>
    </w:p>
    <w:p w14:paraId="3DF4096A" w14:textId="77777777" w:rsidR="00877F1E" w:rsidRDefault="002C23F3">
      <w:pPr>
        <w:pStyle w:val="P68B1DB1-Standard3"/>
        <w:spacing w:after="0" w:line="240" w:lineRule="auto"/>
        <w:ind w:left="284"/>
      </w:pPr>
      <w:r>
        <w:t>Холлештр. 3,</w:t>
      </w:r>
    </w:p>
    <w:p w14:paraId="5619EB18" w14:textId="77777777" w:rsidR="00877F1E" w:rsidRDefault="002C23F3">
      <w:pPr>
        <w:pStyle w:val="P68B1DB1-Standard3"/>
        <w:spacing w:after="0" w:line="240" w:lineRule="auto"/>
        <w:ind w:left="284"/>
      </w:pPr>
      <w:r>
        <w:t>45127 Ессен,</w:t>
      </w:r>
    </w:p>
    <w:p w14:paraId="3B5CCB6A" w14:textId="77777777" w:rsidR="00877F1E" w:rsidRDefault="002C23F3">
      <w:pPr>
        <w:pStyle w:val="P68B1DB1-Standard3"/>
      </w:pPr>
      <w:r>
        <w:t>далі: «Місто Ессен»</w:t>
      </w:r>
      <w:r>
        <w:br/>
        <w:t>та</w:t>
      </w:r>
    </w:p>
    <w:p w14:paraId="71F47739" w14:textId="77777777" w:rsidR="00877F1E" w:rsidRDefault="002C23F3">
      <w:pPr>
        <w:pStyle w:val="P68B1DB1-Standard3"/>
        <w:ind w:left="708"/>
      </w:pPr>
      <w:r>
        <w:t>«Прізвище» «ім'я»</w:t>
      </w:r>
      <w:r>
        <w:tab/>
      </w:r>
      <w:r>
        <w:t>________________________________________________</w:t>
      </w:r>
      <w:r>
        <w:br/>
        <w:t>«Школа»</w:t>
      </w:r>
      <w:r>
        <w:tab/>
      </w:r>
      <w:r>
        <w:tab/>
      </w:r>
      <w:r>
        <w:tab/>
        <w:t>________________________________________________</w:t>
      </w:r>
      <w:r>
        <w:br/>
        <w:t>«Клас»</w:t>
      </w:r>
      <w:r>
        <w:tab/>
      </w:r>
      <w:r>
        <w:tab/>
      </w:r>
      <w:r>
        <w:tab/>
        <w:t>________________________________________________</w:t>
      </w:r>
      <w:r>
        <w:br/>
        <w:t>«Вулиця»</w:t>
      </w:r>
      <w:r>
        <w:tab/>
      </w:r>
      <w:r>
        <w:tab/>
      </w:r>
      <w:r>
        <w:tab/>
        <w:t>________________________________________________</w:t>
      </w:r>
      <w:r>
        <w:br/>
        <w:t>«Індекс» «Місто»</w:t>
      </w:r>
      <w:r>
        <w:tab/>
      </w:r>
      <w:r>
        <w:tab/>
      </w:r>
      <w:r>
        <w:tab/>
        <w:t>___________</w:t>
      </w:r>
      <w:r>
        <w:t>_____________________________________</w:t>
      </w:r>
    </w:p>
    <w:p w14:paraId="4A8EBE1E" w14:textId="77777777" w:rsidR="00877F1E" w:rsidRDefault="00877F1E">
      <w:pPr>
        <w:spacing w:after="0" w:line="240" w:lineRule="auto"/>
        <w:rPr>
          <w:rFonts w:ascii="Calibri" w:eastAsia="Yu Gothic UI Semibold" w:hAnsi="Calibri" w:cs="Calibri"/>
        </w:rPr>
      </w:pPr>
    </w:p>
    <w:p w14:paraId="61205AD7" w14:textId="0713F16D" w:rsidR="00877F1E" w:rsidRDefault="002C23F3">
      <w:pPr>
        <w:pStyle w:val="P68B1DB1-Standard3"/>
        <w:spacing w:after="240" w:line="240" w:lineRule="auto"/>
      </w:pPr>
      <w:r>
        <w:t xml:space="preserve">а також як законний опікун неповнолітнього користувача </w:t>
      </w:r>
    </w:p>
    <w:p w14:paraId="3149D10F" w14:textId="77777777" w:rsidR="00877F1E" w:rsidRDefault="002C23F3">
      <w:pPr>
        <w:pStyle w:val="P68B1DB1-Standard3"/>
        <w:ind w:left="708"/>
      </w:pPr>
      <w:r>
        <w:t>«Прізвище» «ім'я»</w:t>
      </w:r>
      <w:r>
        <w:tab/>
        <w:t>________________________________________________</w:t>
      </w:r>
      <w:r>
        <w:br/>
        <w:t>«Вулиця»</w:t>
      </w:r>
      <w:r>
        <w:tab/>
      </w:r>
      <w:r>
        <w:tab/>
      </w:r>
      <w:r>
        <w:tab/>
        <w:t>________________________________________________</w:t>
      </w:r>
      <w:r>
        <w:br/>
        <w:t>«Індекс» «Місто»</w:t>
      </w:r>
      <w:r>
        <w:tab/>
      </w:r>
      <w:r>
        <w:tab/>
      </w:r>
      <w:r>
        <w:tab/>
        <w:t>_______________</w:t>
      </w:r>
      <w:r>
        <w:t>_________________________________</w:t>
      </w:r>
    </w:p>
    <w:p w14:paraId="77E5F5F3" w14:textId="77777777" w:rsidR="00877F1E" w:rsidRDefault="00877F1E">
      <w:pPr>
        <w:spacing w:after="0" w:line="240" w:lineRule="auto"/>
        <w:rPr>
          <w:rFonts w:ascii="Calibri" w:eastAsia="Yu Gothic UI Semibold" w:hAnsi="Calibri" w:cs="Calibri"/>
        </w:rPr>
      </w:pPr>
    </w:p>
    <w:p w14:paraId="4C1972BF" w14:textId="01485B28" w:rsidR="00877F1E" w:rsidRDefault="002C23F3">
      <w:pPr>
        <w:pStyle w:val="P68B1DB1-Standard3"/>
        <w:spacing w:after="0" w:line="240" w:lineRule="auto"/>
      </w:pPr>
      <w:r>
        <w:t>Правила та умови використання, версія ___________, що передаються користувачеві електронною поштою або у паперовому вигляді, регулюють умови, на яких місто Ессен надає користувачеві iPad та будь-які аксесуари для позаклас</w:t>
      </w:r>
      <w:r>
        <w:t>них занять.</w:t>
      </w:r>
    </w:p>
    <w:p w14:paraId="0753F2D1" w14:textId="77777777" w:rsidR="00877F1E" w:rsidRDefault="002C23F3">
      <w:pPr>
        <w:pStyle w:val="P68B1DB1-Standard3"/>
        <w:spacing w:before="120" w:after="0" w:line="240" w:lineRule="auto"/>
        <w:jc w:val="both"/>
      </w:pPr>
      <w:r>
        <w:t>Місто Ессен негайно надає в розпорядження користувача наступне обладнання для використання відповідно до умов договору: Apple iPad 10.2 Wi-Fi - 64 ГБ (2021), включаючи блок живлення, кабель живлення та, при необхідності, аксесуари</w:t>
      </w:r>
    </w:p>
    <w:p w14:paraId="3A96DED8" w14:textId="77777777" w:rsidR="00877F1E" w:rsidRDefault="002C23F3">
      <w:pPr>
        <w:pStyle w:val="P68B1DB1-Standard3"/>
        <w:spacing w:before="120" w:after="0" w:line="240" w:lineRule="auto"/>
        <w:jc w:val="both"/>
      </w:pPr>
      <w:r>
        <w:t>із</w:t>
      </w:r>
      <w:r>
        <w:rPr>
          <w:b/>
          <w:sz w:val="32"/>
        </w:rPr>
        <w:t xml:space="preserve">  </w:t>
      </w:r>
      <w:r>
        <w:rPr>
          <w:b/>
        </w:rPr>
        <w:t xml:space="preserve">серійним </w:t>
      </w:r>
      <w:r>
        <w:rPr>
          <w:b/>
        </w:rPr>
        <w:t>номером</w:t>
      </w:r>
      <w:r>
        <w:t xml:space="preserve"> __________________________________________</w:t>
      </w:r>
    </w:p>
    <w:p w14:paraId="48EFD0AC" w14:textId="072E7354" w:rsidR="00877F1E" w:rsidRDefault="002C23F3">
      <w:pPr>
        <w:pStyle w:val="P68B1DB1-Standard3"/>
        <w:spacing w:before="120" w:after="120" w:line="240" w:lineRule="auto"/>
        <w:jc w:val="both"/>
      </w:pPr>
      <w:r>
        <w:t xml:space="preserve">Дія договору прокату починається в день видачі та закінчується після попереднього повідомлення, але не пізніше ніж за 5 навчальних днів до закінчення занять. Правила та умови використання визнаються, а їх </w:t>
      </w:r>
      <w:r>
        <w:t>отримання підтверджується.</w:t>
      </w:r>
    </w:p>
    <w:p w14:paraId="332525E9" w14:textId="77777777" w:rsidR="00877F1E" w:rsidRDefault="00877F1E">
      <w:pPr>
        <w:jc w:val="both"/>
        <w:rPr>
          <w:rFonts w:ascii="Calibri" w:eastAsia="Yu Gothic UI Semibold" w:hAnsi="Calibri" w:cs="Calibri"/>
        </w:rPr>
      </w:pPr>
    </w:p>
    <w:p w14:paraId="332C23CD" w14:textId="77777777" w:rsidR="00877F1E" w:rsidRDefault="002C23F3">
      <w:pPr>
        <w:pStyle w:val="P68B1DB1-Standard3"/>
        <w:spacing w:after="0"/>
        <w:jc w:val="both"/>
      </w:pPr>
      <w:r>
        <w:t>Ессен,</w:t>
      </w:r>
    </w:p>
    <w:p w14:paraId="3F66463D" w14:textId="77777777" w:rsidR="00877F1E" w:rsidRDefault="00877F1E">
      <w:pPr>
        <w:spacing w:after="0"/>
        <w:jc w:val="both"/>
        <w:rPr>
          <w:rFonts w:ascii="Calibri" w:eastAsia="Yu Gothic UI Semibold" w:hAnsi="Calibri" w:cs="Calibri"/>
        </w:rPr>
      </w:pPr>
    </w:p>
    <w:p w14:paraId="51A17909" w14:textId="77777777" w:rsidR="00877F1E" w:rsidRDefault="00877F1E">
      <w:pPr>
        <w:spacing w:after="0"/>
        <w:jc w:val="both"/>
        <w:rPr>
          <w:rFonts w:ascii="Calibri" w:eastAsia="Yu Gothic UI Semibold" w:hAnsi="Calibri" w:cs="Calibri"/>
        </w:rPr>
      </w:pPr>
    </w:p>
    <w:p w14:paraId="3AAD372B" w14:textId="77777777" w:rsidR="00877F1E" w:rsidRDefault="002C23F3">
      <w:pPr>
        <w:pStyle w:val="P68B1DB1-Standard3"/>
        <w:tabs>
          <w:tab w:val="left" w:pos="5954"/>
        </w:tabs>
        <w:spacing w:after="0"/>
        <w:jc w:val="both"/>
      </w:pPr>
      <w:r>
        <w:t>______________________________                   _________________________________</w:t>
      </w:r>
      <w:r>
        <w:br/>
        <w:t xml:space="preserve">Підпис учня </w:t>
      </w:r>
      <w:r>
        <w:tab/>
        <w:t>Підпис керівника школи</w:t>
      </w:r>
    </w:p>
    <w:p w14:paraId="222A51DA" w14:textId="77777777" w:rsidR="00877F1E" w:rsidRDefault="002C23F3">
      <w:pPr>
        <w:pStyle w:val="P68B1DB1-Standard3"/>
        <w:spacing w:after="0"/>
        <w:jc w:val="both"/>
      </w:pPr>
      <w:r>
        <w:br/>
      </w:r>
    </w:p>
    <w:p w14:paraId="4C92DAE2" w14:textId="77777777" w:rsidR="00877F1E" w:rsidRDefault="002C23F3">
      <w:pPr>
        <w:pStyle w:val="P68B1DB1-Standard3"/>
        <w:spacing w:after="0"/>
        <w:jc w:val="both"/>
      </w:pPr>
      <w:r>
        <w:t xml:space="preserve">______________________________ </w:t>
      </w:r>
      <w:r>
        <w:br/>
        <w:t>Підпис законного опікуна*</w:t>
      </w:r>
    </w:p>
    <w:p w14:paraId="38E3DCE7" w14:textId="77777777" w:rsidR="00877F1E" w:rsidRDefault="00877F1E">
      <w:pPr>
        <w:spacing w:after="0"/>
        <w:jc w:val="both"/>
        <w:rPr>
          <w:rFonts w:ascii="Calibri" w:eastAsia="Yu Gothic UI Semibold" w:hAnsi="Calibri" w:cs="Calibri"/>
        </w:rPr>
      </w:pPr>
    </w:p>
    <w:p w14:paraId="189E6ABA" w14:textId="77777777" w:rsidR="00877F1E" w:rsidRDefault="00877F1E">
      <w:pPr>
        <w:spacing w:after="0"/>
        <w:jc w:val="both"/>
        <w:rPr>
          <w:rFonts w:ascii="Calibri" w:eastAsia="Yu Gothic UI Semibold" w:hAnsi="Calibri" w:cs="Calibri"/>
        </w:rPr>
      </w:pPr>
    </w:p>
    <w:p w14:paraId="10712F20" w14:textId="77777777" w:rsidR="00877F1E" w:rsidRDefault="002C23F3">
      <w:pPr>
        <w:pStyle w:val="P68B1DB1-Standard3"/>
        <w:spacing w:after="0"/>
        <w:jc w:val="both"/>
      </w:pPr>
      <w:r>
        <w:t xml:space="preserve">______________________________ </w:t>
      </w:r>
      <w:r>
        <w:br/>
        <w:t>Підпис законного опікуна</w:t>
      </w:r>
    </w:p>
    <w:p w14:paraId="61299206" w14:textId="77777777" w:rsidR="00877F1E" w:rsidRDefault="00877F1E">
      <w:pPr>
        <w:jc w:val="both"/>
        <w:rPr>
          <w:rFonts w:ascii="Calibri" w:eastAsia="Yu Gothic UI Semibold" w:hAnsi="Calibri" w:cs="Calibri"/>
          <w:sz w:val="16"/>
        </w:rPr>
      </w:pPr>
    </w:p>
    <w:p w14:paraId="12D3E140" w14:textId="77777777" w:rsidR="00877F1E" w:rsidRDefault="002C23F3">
      <w:pPr>
        <w:pStyle w:val="P68B1DB1-Standard4"/>
        <w:jc w:val="both"/>
      </w:pPr>
      <w:r>
        <w:lastRenderedPageBreak/>
        <w:t xml:space="preserve">*Якщо підпис ставить лише один законний опікун, він/вона підтверджує, що або має одноосібну батьківську опіку над учнем, або діє за згодою і від імені іншого опікуна. </w:t>
      </w:r>
    </w:p>
    <w:p w14:paraId="65750B65" w14:textId="77777777" w:rsidR="00877F1E" w:rsidRDefault="002C23F3">
      <w:pPr>
        <w:pStyle w:val="P68B1DB1-Standard5"/>
      </w:pPr>
      <w:r>
        <w:t xml:space="preserve">Видача </w:t>
      </w:r>
    </w:p>
    <w:p w14:paraId="564315E7" w14:textId="77777777" w:rsidR="00877F1E" w:rsidRDefault="002C23F3">
      <w:pPr>
        <w:pStyle w:val="P68B1DB1-Standard5"/>
      </w:pPr>
      <w:r>
        <w:t>Apple iPad з аксесуара</w:t>
      </w:r>
      <w:r>
        <w:t xml:space="preserve">ми </w:t>
      </w:r>
    </w:p>
    <w:p w14:paraId="66AC348E" w14:textId="77777777" w:rsidR="00877F1E" w:rsidRDefault="002C23F3">
      <w:pPr>
        <w:pStyle w:val="P68B1DB1-Standard3"/>
      </w:pPr>
      <w:r>
        <w:t xml:space="preserve">Пристрій iPad, зазначений у пункті 1 договору прокату, на момент повернення має такі попередні пошкодження. </w:t>
      </w:r>
    </w:p>
    <w:p w14:paraId="77690C2A" w14:textId="77777777" w:rsidR="00877F1E" w:rsidRDefault="002C23F3">
      <w:pPr>
        <w:pStyle w:val="P68B1DB1-Standard3"/>
      </w:pPr>
      <w:r>
        <w:t xml:space="preserve">   </w:t>
      </w:r>
      <w:r>
        <w:rPr>
          <w:noProof/>
        </w:rPr>
        <w:drawing>
          <wp:inline distT="0" distB="0" distL="0" distR="0" wp14:anchorId="2F50FC71" wp14:editId="50F152B7">
            <wp:extent cx="5143500" cy="3367267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43" cy="33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ACA2" w14:textId="77777777" w:rsidR="00877F1E" w:rsidRDefault="002C23F3">
      <w:pPr>
        <w:pStyle w:val="P68B1DB1-Standard3"/>
      </w:pPr>
      <w:r>
        <w:t xml:space="preserve">  </w:t>
      </w:r>
    </w:p>
    <w:p w14:paraId="125F829E" w14:textId="515E4E49" w:rsidR="00877F1E" w:rsidRDefault="002C23F3">
      <w:pPr>
        <w:pStyle w:val="P68B1DB1-Standard3"/>
      </w:pPr>
      <w:r>
        <w:t>Опис стану пристрою та виданих аксесуарів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7F1E" w14:paraId="1C6C8DAA" w14:textId="77777777">
        <w:trPr>
          <w:trHeight w:val="2556"/>
        </w:trPr>
        <w:tc>
          <w:tcPr>
            <w:tcW w:w="9062" w:type="dxa"/>
          </w:tcPr>
          <w:p w14:paraId="7522B0FA" w14:textId="77777777" w:rsidR="00877F1E" w:rsidRDefault="00877F1E">
            <w:pPr>
              <w:rPr>
                <w:rFonts w:ascii="Calibri" w:eastAsia="Yu Gothic UI Semibold" w:hAnsi="Calibri" w:cs="Calibri"/>
              </w:rPr>
            </w:pPr>
          </w:p>
          <w:p w14:paraId="4EEC4EE5" w14:textId="77777777" w:rsidR="00877F1E" w:rsidRDefault="00877F1E">
            <w:pPr>
              <w:rPr>
                <w:rFonts w:ascii="Calibri" w:eastAsia="Yu Gothic UI Semibold" w:hAnsi="Calibri" w:cs="Calibri"/>
              </w:rPr>
            </w:pPr>
          </w:p>
          <w:p w14:paraId="5A9B8C91" w14:textId="77777777" w:rsidR="00877F1E" w:rsidRDefault="002C23F3">
            <w:pPr>
              <w:pStyle w:val="P68B1DB1-Standard3"/>
              <w:rPr>
                <w:b/>
                <w:sz w:val="4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B837752" w14:textId="77777777" w:rsidR="00877F1E" w:rsidRDefault="00877F1E">
      <w:pPr>
        <w:rPr>
          <w:rFonts w:ascii="Calibri" w:eastAsia="Yu Gothic UI Semibold" w:hAnsi="Calibri" w:cs="Calibri"/>
        </w:rPr>
      </w:pPr>
    </w:p>
    <w:p w14:paraId="4D853FFB" w14:textId="77777777" w:rsidR="00877F1E" w:rsidRDefault="002C23F3">
      <w:pPr>
        <w:pStyle w:val="P68B1DB1-Standard3"/>
      </w:pPr>
      <w:r>
        <w:t>Це підтверджує отримання екземпляра iPad, вказаного на обороті договору.</w:t>
      </w:r>
    </w:p>
    <w:p w14:paraId="0BF46D0F" w14:textId="77777777" w:rsidR="00877F1E" w:rsidRDefault="002C23F3">
      <w:pPr>
        <w:pStyle w:val="P68B1DB1-Standard3"/>
      </w:pPr>
      <w:r>
        <w:t xml:space="preserve">Ессен, </w:t>
      </w:r>
    </w:p>
    <w:p w14:paraId="3B088901" w14:textId="77777777" w:rsidR="00877F1E" w:rsidRDefault="00877F1E">
      <w:pPr>
        <w:rPr>
          <w:rFonts w:ascii="Calibri" w:eastAsia="Yu Gothic UI Semibold" w:hAnsi="Calibri" w:cs="Calibri"/>
        </w:rPr>
      </w:pPr>
    </w:p>
    <w:p w14:paraId="517CB9D0" w14:textId="77777777" w:rsidR="00877F1E" w:rsidRDefault="002C23F3">
      <w:pPr>
        <w:pStyle w:val="P68B1DB1-Standard3"/>
        <w:spacing w:line="240" w:lineRule="auto"/>
      </w:pPr>
      <w:r>
        <w:t>______________________________                   _________________________________</w:t>
      </w:r>
    </w:p>
    <w:p w14:paraId="38F14139" w14:textId="54ABCB82" w:rsidR="00877F1E" w:rsidRDefault="002C23F3">
      <w:pPr>
        <w:pStyle w:val="P68B1DB1-Standard3"/>
        <w:spacing w:line="240" w:lineRule="auto"/>
      </w:pPr>
      <w:r>
        <w:t xml:space="preserve">Підпис користувача </w:t>
      </w:r>
      <w:r>
        <w:tab/>
      </w:r>
      <w:r>
        <w:tab/>
      </w:r>
      <w:r>
        <w:tab/>
      </w:r>
      <w:r>
        <w:tab/>
        <w:t>Підпис керівника школи</w:t>
      </w:r>
    </w:p>
    <w:p w14:paraId="1A5FE753" w14:textId="4F9DB240" w:rsidR="00877F1E" w:rsidRDefault="002C23F3">
      <w:pPr>
        <w:pStyle w:val="P68B1DB1-Standard3"/>
      </w:pPr>
      <w:r>
        <w:br w:type="page"/>
      </w:r>
    </w:p>
    <w:p w14:paraId="68262EE7" w14:textId="77777777" w:rsidR="00877F1E" w:rsidRDefault="002C23F3">
      <w:pPr>
        <w:pStyle w:val="P68B1DB1-Standard5"/>
        <w:jc w:val="center"/>
      </w:pPr>
      <w:r>
        <w:lastRenderedPageBreak/>
        <w:t xml:space="preserve">Додаток до договору прокату </w:t>
      </w:r>
    </w:p>
    <w:p w14:paraId="1BE23C25" w14:textId="77777777" w:rsidR="00877F1E" w:rsidRDefault="002C23F3">
      <w:pPr>
        <w:pStyle w:val="P68B1DB1-Standard5"/>
        <w:jc w:val="center"/>
      </w:pPr>
      <w:r>
        <w:br/>
        <w:t>Умови використання міських iPad на заняттях</w:t>
      </w:r>
    </w:p>
    <w:p w14:paraId="512A2451" w14:textId="77777777" w:rsidR="00877F1E" w:rsidRDefault="00877F1E">
      <w:pPr>
        <w:rPr>
          <w:rFonts w:ascii="Calibri" w:eastAsia="Yu Gothic UI Semibold" w:hAnsi="Calibri" w:cs="Calibri"/>
        </w:rPr>
      </w:pPr>
    </w:p>
    <w:p w14:paraId="58C01F33" w14:textId="77777777" w:rsidR="00877F1E" w:rsidRDefault="002C23F3">
      <w:pPr>
        <w:pStyle w:val="P68B1DB1-Standard6"/>
      </w:pPr>
      <w:r>
        <w:t>1. Плата за прокат/майно</w:t>
      </w:r>
    </w:p>
    <w:p w14:paraId="5D79D752" w14:textId="77777777" w:rsidR="00877F1E" w:rsidRDefault="00877F1E">
      <w:pPr>
        <w:rPr>
          <w:rFonts w:ascii="Calibri" w:eastAsia="Yu Gothic UI Semibold" w:hAnsi="Calibri" w:cs="Calibri"/>
          <w:b/>
        </w:rPr>
      </w:pPr>
    </w:p>
    <w:p w14:paraId="26463EEE" w14:textId="77777777" w:rsidR="00877F1E" w:rsidRDefault="002C23F3">
      <w:pPr>
        <w:pStyle w:val="P68B1DB1-Standard3"/>
        <w:jc w:val="both"/>
        <w:rPr>
          <w:i/>
          <w:color w:val="FF0000"/>
        </w:rPr>
      </w:pPr>
      <w:r>
        <w:t xml:space="preserve">Пристрій, взятий напрокат (за необхідності, з відповідними аксесуарами згідно з договором прокату), є </w:t>
      </w:r>
      <w:r>
        <w:rPr>
          <w:b/>
        </w:rPr>
        <w:t>власністю міста Ессен</w:t>
      </w:r>
      <w:r>
        <w:t xml:space="preserve"> та надається користувачеві міст</w:t>
      </w:r>
      <w:r>
        <w:t>ом Ессен безкоштовно. Більш детальна згадка про аксесуари надалі опускається для зручності читання. Якщо правила стосуються пристрою, що дається напрокат, надані аксесуари додаються.</w:t>
      </w:r>
    </w:p>
    <w:p w14:paraId="6FE8F7A4" w14:textId="77777777" w:rsidR="00877F1E" w:rsidRDefault="00877F1E">
      <w:pPr>
        <w:rPr>
          <w:rFonts w:ascii="Calibri" w:eastAsia="Yu Gothic UI Semibold" w:hAnsi="Calibri" w:cs="Calibri"/>
          <w:i/>
          <w:color w:val="FF0000"/>
        </w:rPr>
      </w:pPr>
    </w:p>
    <w:p w14:paraId="57713DD8" w14:textId="77777777" w:rsidR="00877F1E" w:rsidRDefault="002C23F3">
      <w:pPr>
        <w:pStyle w:val="P68B1DB1-Standard6"/>
      </w:pPr>
      <w:r>
        <w:t>2. Термін дії/Припинення договору прокату</w:t>
      </w:r>
    </w:p>
    <w:p w14:paraId="2E5E7DA2" w14:textId="77777777" w:rsidR="00877F1E" w:rsidRDefault="00877F1E">
      <w:pPr>
        <w:rPr>
          <w:rFonts w:ascii="Calibri" w:eastAsia="Yu Gothic UI Semibold" w:hAnsi="Calibri" w:cs="Calibri"/>
          <w:b/>
        </w:rPr>
      </w:pPr>
    </w:p>
    <w:p w14:paraId="7A06747C" w14:textId="77777777" w:rsidR="00877F1E" w:rsidRDefault="002C23F3">
      <w:pPr>
        <w:pStyle w:val="P68B1DB1-Standard3"/>
        <w:spacing w:line="240" w:lineRule="auto"/>
        <w:jc w:val="both"/>
      </w:pPr>
      <w:r>
        <w:t>Дія договору прокату починаєт</w:t>
      </w:r>
      <w:r>
        <w:t>ься в день видачі та закінчується після попереднього повідомлення, але не пізніше ніж за 5 навчальних днів до закінчення занять. Усі сторони можуть у будь-який час розірвати договір прокату з негайним набуттям чинності. Для цього необхідно надіслати відпов</w:t>
      </w:r>
      <w:r>
        <w:t>ідне повідомлення у текстовій формі до керівника школи, яка видає пристрій.</w:t>
      </w:r>
    </w:p>
    <w:p w14:paraId="64AFA192" w14:textId="77777777" w:rsidR="00877F1E" w:rsidRDefault="002C23F3">
      <w:pPr>
        <w:pStyle w:val="P68B1DB1-Standard3"/>
        <w:jc w:val="both"/>
      </w:pPr>
      <w:r>
        <w:t xml:space="preserve">Після закінчення дії договору прокату користувач зобов’язується повернути взятий напрокат пристрій у належному стані керівництву зазначеної вище школи. Необхідно скинути заводські </w:t>
      </w:r>
      <w:r>
        <w:t xml:space="preserve">налаштування пристрою, що надається напрокат. Повернення має відбутися не пізніше, ніж через три робочі дні після закінчення дії договору прокату. </w:t>
      </w:r>
    </w:p>
    <w:p w14:paraId="40D646DD" w14:textId="77777777" w:rsidR="00877F1E" w:rsidRDefault="002C23F3">
      <w:pPr>
        <w:pStyle w:val="P68B1DB1-Standard3"/>
        <w:jc w:val="both"/>
      </w:pPr>
      <w:r>
        <w:t>Якщо повернення не здійснюється протягом трьох робочих днів, місто Ессен може відмовитися від подальшого при</w:t>
      </w:r>
      <w:r>
        <w:t xml:space="preserve">йняття й замість цього вимагати від користувача одноразової компенсації в розмірі 200,00 євро. Місто Ессен приймає або не приймає невчасне повернення на свій розсуд. </w:t>
      </w:r>
    </w:p>
    <w:p w14:paraId="77696A8B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222943AB" w14:textId="77777777" w:rsidR="00877F1E" w:rsidRDefault="002C23F3">
      <w:pPr>
        <w:pStyle w:val="P68B1DB1-Standard6"/>
        <w:jc w:val="both"/>
      </w:pPr>
      <w:r>
        <w:t>3. Обов'язок надання інформації</w:t>
      </w:r>
    </w:p>
    <w:p w14:paraId="2415C3A0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71FE960E" w14:textId="77777777" w:rsidR="00877F1E" w:rsidRDefault="002C23F3">
      <w:pPr>
        <w:pStyle w:val="P68B1DB1-Standard3"/>
        <w:jc w:val="both"/>
      </w:pPr>
      <w:r>
        <w:t>Користувач зобов'язується в будь-який час за запитом на</w:t>
      </w:r>
      <w:r>
        <w:t>дати інформацію про місцезнаходження пристрою, взятого напрокат, та у будь-який час пред'явити взятий напрокат пристрій у робочому стані.</w:t>
      </w:r>
    </w:p>
    <w:p w14:paraId="4ECF9B7C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0D8CBC64" w14:textId="77777777" w:rsidR="00877F1E" w:rsidRDefault="002C23F3">
      <w:pPr>
        <w:pStyle w:val="P68B1DB1-Standard6"/>
        <w:jc w:val="both"/>
      </w:pPr>
      <w:r>
        <w:t>4. Обов'язок належного поводження/Відповідальність</w:t>
      </w:r>
    </w:p>
    <w:p w14:paraId="6B2401B9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5F62F54A" w14:textId="77777777" w:rsidR="00877F1E" w:rsidRDefault="002C23F3">
      <w:pPr>
        <w:pStyle w:val="P68B1DB1-Standard3"/>
        <w:jc w:val="both"/>
      </w:pPr>
      <w:r>
        <w:t>Користувач зобов’язаний дбайливо поводитись зі взятим напрокат пр</w:t>
      </w:r>
      <w:r>
        <w:t>истроєм і не передавати його третім особам.</w:t>
      </w:r>
    </w:p>
    <w:p w14:paraId="7269050D" w14:textId="77777777" w:rsidR="00877F1E" w:rsidRDefault="002C23F3">
      <w:pPr>
        <w:pStyle w:val="P68B1DB1-Standard3"/>
        <w:jc w:val="both"/>
      </w:pPr>
      <w:r>
        <w:t>Користувач несе відповідальність за втрату пристрою напрокат, а також усі пошкодження й функціональні порушення, які сталися з ним протягом терміну дії договору, а також до моменту належного повернення. Відповіда</w:t>
      </w:r>
      <w:r>
        <w:t xml:space="preserve">льність існує незалежно від того, хто несе відповідальність за пошкодження, втрату або порушення функціональності. </w:t>
      </w:r>
    </w:p>
    <w:p w14:paraId="41F3B683" w14:textId="77777777" w:rsidR="00877F1E" w:rsidRDefault="002C23F3">
      <w:pPr>
        <w:pStyle w:val="P68B1DB1-Standard3"/>
        <w:jc w:val="both"/>
      </w:pPr>
      <w:r>
        <w:lastRenderedPageBreak/>
        <w:t>Зміни або пошкодження предмета (наприклад, нормальний знос) в рамках контрактного використання не є пошкодженням.</w:t>
      </w:r>
    </w:p>
    <w:p w14:paraId="3DADA3EB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49765087" w14:textId="77777777" w:rsidR="00877F1E" w:rsidRDefault="002C23F3">
      <w:pPr>
        <w:pStyle w:val="P68B1DB1-Standard6"/>
        <w:jc w:val="both"/>
      </w:pPr>
      <w:r>
        <w:t>5. Використання</w:t>
      </w:r>
    </w:p>
    <w:p w14:paraId="5AFC22EF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15D50724" w14:textId="77777777" w:rsidR="00877F1E" w:rsidRDefault="002C23F3">
      <w:pPr>
        <w:pStyle w:val="P68B1DB1-Standard3"/>
        <w:jc w:val="both"/>
      </w:pPr>
      <w:r>
        <w:t xml:space="preserve">Пристрій, даний напрокат, буде надано учню-користувачеві для шкільних занять або для позакласних занять вдома до закінчення </w:t>
      </w:r>
      <w:r>
        <w:t>терміну дії договору прокату.</w:t>
      </w:r>
    </w:p>
    <w:p w14:paraId="287F9B2A" w14:textId="77777777" w:rsidR="00877F1E" w:rsidRDefault="002C23F3">
      <w:pPr>
        <w:pStyle w:val="P68B1DB1-Standard3"/>
        <w:jc w:val="both"/>
      </w:pPr>
      <w:r>
        <w:t xml:space="preserve">Узятий напрокат пристрій </w:t>
      </w:r>
      <w:r>
        <w:rPr>
          <w:b/>
        </w:rPr>
        <w:t>не</w:t>
      </w:r>
      <w:r>
        <w:t xml:space="preserve"> може використовуватися в приватних цілях або третіми особами, а призначений виключно для того, щоб цей учень міг брати участь у шкільних заняттях, включно з підготовкою й обробкою навчальних матеріа</w:t>
      </w:r>
      <w:r>
        <w:t xml:space="preserve">лів. Законний опікун погоджується, що школа може створити контрольований школою Apple ID від імені учня з метою використання в школі. Цей ідентифікатор Apple ID необхідний, наприклад, для резервного копіювання та входу до системи Apple відповідно до вимог </w:t>
      </w:r>
      <w:r>
        <w:t>захисту даних. Ім’я, прізвище та, якщо можливо, рік народження використовуються для створення контрольованого Apple ID. Інтеграція приватного Apple ID та зміна обладнання та програмного забезпечення заборонені.</w:t>
      </w:r>
    </w:p>
    <w:p w14:paraId="42705EBE" w14:textId="77777777" w:rsidR="00877F1E" w:rsidRDefault="002C23F3">
      <w:pPr>
        <w:pStyle w:val="P68B1DB1-Standard3"/>
        <w:jc w:val="both"/>
      </w:pPr>
      <w:r>
        <w:t>Законний опікун або опікуни несуть відповідал</w:t>
      </w:r>
      <w:r>
        <w:t>ьність за дотримання цільового використання.</w:t>
      </w:r>
    </w:p>
    <w:p w14:paraId="6BEF799C" w14:textId="77777777" w:rsidR="00877F1E" w:rsidRDefault="002C23F3">
      <w:pPr>
        <w:pStyle w:val="P68B1DB1-Standard3"/>
        <w:jc w:val="both"/>
      </w:pPr>
      <w:r>
        <w:t>Взятий напрокат пристрій підключається до системи управління мобільними пристроями (MDM) медіацентру школи Альфріда Круппа та керується звідти централізовано. Це означає, що пристрої можуть використовуватися лиш</w:t>
      </w:r>
      <w:r>
        <w:t>е в обмеженому режимі відповідно до чинних законів захисту молоді та даних. Крім технічних запобіжних заходів, законний опікун(и) також зобов'язаний(і) стежити за дотриманням законів про захист молоді та даних. Шкільна рада, як і раніше, має можливість у б</w:t>
      </w:r>
      <w:r>
        <w:t xml:space="preserve">удь-який час отримати доступ до пристроїв, у тому числі з метою підтримки. Це означає, що окремі пристрої можуть бути заблоковані та локалізовані у разі їх втрати або крадіжки. </w:t>
      </w:r>
    </w:p>
    <w:p w14:paraId="5D1946AA" w14:textId="77777777" w:rsidR="00877F1E" w:rsidRDefault="002C23F3">
      <w:pPr>
        <w:pStyle w:val="P68B1DB1-Standard3"/>
        <w:jc w:val="both"/>
      </w:pPr>
      <w:r>
        <w:t>Прямо забороняється завантажувати або встановлювати на взятий напрокат пристрі</w:t>
      </w:r>
      <w:r>
        <w:t xml:space="preserve">й інші застосунки, програми чи інші документи. </w:t>
      </w:r>
      <w:r>
        <w:br/>
        <w:t>Незалежно від правового обмеження, при використанні мобільного пристрою забороняється навмисно або свідомо отримувати, зберігати або розповсюджувати інформацію антиконституційного, расистського, насильницьког</w:t>
      </w:r>
      <w:r>
        <w:t>о та порнографічного змісту.</w:t>
      </w:r>
    </w:p>
    <w:p w14:paraId="2DB8BE4D" w14:textId="77777777" w:rsidR="00877F1E" w:rsidRDefault="00877F1E">
      <w:pPr>
        <w:jc w:val="both"/>
        <w:rPr>
          <w:rFonts w:ascii="Calibri" w:eastAsia="Yu Gothic UI Semibold" w:hAnsi="Calibri" w:cs="Calibri"/>
        </w:rPr>
      </w:pPr>
    </w:p>
    <w:p w14:paraId="236961F2" w14:textId="77777777" w:rsidR="00877F1E" w:rsidRDefault="002C23F3">
      <w:pPr>
        <w:pStyle w:val="P68B1DB1-Standard6"/>
        <w:jc w:val="both"/>
      </w:pPr>
      <w:r>
        <w:t>6. Зберігання даних</w:t>
      </w:r>
    </w:p>
    <w:p w14:paraId="1CDF4FD1" w14:textId="77777777" w:rsidR="00877F1E" w:rsidRDefault="00877F1E">
      <w:pPr>
        <w:jc w:val="both"/>
        <w:rPr>
          <w:rFonts w:ascii="Calibri" w:eastAsia="Yu Gothic UI Semibold" w:hAnsi="Calibri" w:cs="Calibri"/>
        </w:rPr>
      </w:pPr>
    </w:p>
    <w:p w14:paraId="3E05C2AB" w14:textId="77777777" w:rsidR="00877F1E" w:rsidRDefault="002C23F3">
      <w:pPr>
        <w:pStyle w:val="P68B1DB1-Standard3"/>
        <w:jc w:val="both"/>
      </w:pPr>
      <w:r>
        <w:t>Дані, що зберігаються на пристрої, взятому напрокат, такі як презентації, нотатки, розробки тощо будуть видалені після повернення пристрою, взятого напрокат. Місто Ессен не створює резервних копій даних.</w:t>
      </w:r>
    </w:p>
    <w:p w14:paraId="7E09E75E" w14:textId="77777777" w:rsidR="00877F1E" w:rsidRDefault="002C23F3">
      <w:pPr>
        <w:pStyle w:val="P68B1DB1-Standard3"/>
        <w:jc w:val="both"/>
      </w:pPr>
      <w:r>
        <w:t>Відповідальність за резервне копіювання даних несе к</w:t>
      </w:r>
      <w:r>
        <w:t xml:space="preserve">ористувач. </w:t>
      </w:r>
    </w:p>
    <w:p w14:paraId="5CFE0BC4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1916398B" w14:textId="2D933801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03D84EEA" w14:textId="1C58249A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7C80E742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04AA4D16" w14:textId="77777777" w:rsidR="00877F1E" w:rsidRDefault="002C23F3">
      <w:pPr>
        <w:pStyle w:val="P68B1DB1-Standard6"/>
        <w:jc w:val="both"/>
      </w:pPr>
      <w:r>
        <w:lastRenderedPageBreak/>
        <w:t>7. Втрата</w:t>
      </w:r>
    </w:p>
    <w:p w14:paraId="145BF254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266C2FDF" w14:textId="77777777" w:rsidR="00877F1E" w:rsidRDefault="002C23F3">
      <w:pPr>
        <w:pStyle w:val="P68B1DB1-Standard3"/>
        <w:jc w:val="both"/>
      </w:pPr>
      <w:r>
        <w:t>У разі викрадення взятого напрокат пристрою користувач повинен негайно повідомити про це поліцію. Протягом трьох робочих днів поліцейський протокол має бути поданий керівництву школи в письмовому вигляді.</w:t>
      </w:r>
    </w:p>
    <w:p w14:paraId="1F75500F" w14:textId="77777777" w:rsidR="00877F1E" w:rsidRDefault="002C23F3">
      <w:pPr>
        <w:pStyle w:val="P68B1DB1-Standard3"/>
        <w:jc w:val="both"/>
      </w:pPr>
      <w:r>
        <w:t xml:space="preserve">У разі виявлення втрати </w:t>
      </w:r>
      <w:r>
        <w:t xml:space="preserve">взятого напрокат пристрою потрібно негайно повідомити про це керівництву школи. </w:t>
      </w:r>
    </w:p>
    <w:p w14:paraId="728D2550" w14:textId="77777777" w:rsidR="00877F1E" w:rsidRDefault="002C23F3">
      <w:pPr>
        <w:pStyle w:val="P68B1DB1-Standard3"/>
        <w:jc w:val="both"/>
      </w:pPr>
      <w:r>
        <w:t>Якщо втрачений пристрій, взятий напрокат, неможливо повернути, користувач зобов'язаний відшкодувати заподіяну шкоду. Обумовлена договором плата за заміну в місті Ессен станови</w:t>
      </w:r>
      <w:r>
        <w:t>ть 200 євро за пристрій, взятий напрокат.</w:t>
      </w:r>
    </w:p>
    <w:p w14:paraId="2BDD7469" w14:textId="77777777" w:rsidR="00877F1E" w:rsidRDefault="002C23F3">
      <w:pPr>
        <w:pStyle w:val="P68B1DB1-Standard3"/>
        <w:jc w:val="both"/>
      </w:pPr>
      <w:r>
        <w:t>У разі доведеної крадіжки кредитор може відмовитися від плати за заміну. У цьому випадку доказом вважається повідомлення про втрату до керівництва школи у зв’язку із повідомленням про крадіжку в поліцію. Відбуваєть</w:t>
      </w:r>
      <w:r>
        <w:t>ся розгляд окремого випадку.</w:t>
      </w:r>
    </w:p>
    <w:p w14:paraId="69C7ADD8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2C651F2C" w14:textId="77777777" w:rsidR="00877F1E" w:rsidRDefault="002C23F3">
      <w:pPr>
        <w:pStyle w:val="P68B1DB1-Standard6"/>
        <w:jc w:val="both"/>
      </w:pPr>
      <w:r>
        <w:t>8. Пошкодження</w:t>
      </w:r>
    </w:p>
    <w:p w14:paraId="3E699D72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74C9FCAC" w14:textId="77777777" w:rsidR="00877F1E" w:rsidRDefault="002C23F3">
      <w:pPr>
        <w:pStyle w:val="P68B1DB1-Standard3"/>
        <w:jc w:val="both"/>
      </w:pPr>
      <w:r>
        <w:t>У разі виникнення пошкоджень або функціональних порушень взятого напрокат пристрою або аксесуарів потрібно негайно повідомити про це керівництву школи.</w:t>
      </w:r>
    </w:p>
    <w:p w14:paraId="03EF3FA9" w14:textId="77777777" w:rsidR="00877F1E" w:rsidRDefault="002C23F3">
      <w:pPr>
        <w:pStyle w:val="P68B1DB1-Standard3"/>
        <w:jc w:val="both"/>
      </w:pPr>
      <w:r>
        <w:t>Користувач несе витрати на будь-який ремонт, який може виникнути, якщо шкода була заподіяна навмисно або через грубу недбалість користувача.</w:t>
      </w:r>
    </w:p>
    <w:p w14:paraId="0C69DC89" w14:textId="77777777" w:rsidR="00877F1E" w:rsidRDefault="002C23F3">
      <w:pPr>
        <w:pStyle w:val="P68B1DB1-Standard3"/>
        <w:jc w:val="both"/>
      </w:pPr>
      <w:r>
        <w:t>Користувачеві забороняється здійснювати ремонт чи заміну самостійно або доручати це третій особі.</w:t>
      </w:r>
    </w:p>
    <w:p w14:paraId="543E38B4" w14:textId="77777777" w:rsidR="00877F1E" w:rsidRDefault="002C23F3">
      <w:pPr>
        <w:pStyle w:val="P68B1DB1-Standard3"/>
        <w:jc w:val="both"/>
      </w:pPr>
      <w:r>
        <w:t>У разі великої аб</w:t>
      </w:r>
      <w:r>
        <w:t>о непоправної шкоди користувач зобов'язаний виплатити адміністрації міста Ессена обумовлену в договорі вартість заміни взятого напрокат пристрою в розмірі 200 євро за умови, що збитки було завдано навмисно або через грубу недбалість з боку користувача.</w:t>
      </w:r>
    </w:p>
    <w:p w14:paraId="72122F6C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3EB240DD" w14:textId="77777777" w:rsidR="00877F1E" w:rsidRDefault="002C23F3">
      <w:pPr>
        <w:pStyle w:val="P68B1DB1-Standard6"/>
        <w:jc w:val="both"/>
      </w:pPr>
      <w:r>
        <w:t>9.</w:t>
      </w:r>
      <w:r>
        <w:t xml:space="preserve"> Страхування</w:t>
      </w:r>
    </w:p>
    <w:p w14:paraId="576F3739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60A676D9" w14:textId="77777777" w:rsidR="00877F1E" w:rsidRDefault="002C23F3">
      <w:pPr>
        <w:pStyle w:val="P68B1DB1-Standard3"/>
        <w:jc w:val="both"/>
      </w:pPr>
      <w:r>
        <w:t xml:space="preserve">Пристрій, взятий напрокат, </w:t>
      </w:r>
      <w:r>
        <w:rPr>
          <w:b/>
        </w:rPr>
        <w:t xml:space="preserve">не </w:t>
      </w:r>
      <w:r>
        <w:t>застрахований містом Ессен.</w:t>
      </w:r>
    </w:p>
    <w:p w14:paraId="6D2A474F" w14:textId="77777777" w:rsidR="00877F1E" w:rsidRDefault="002C23F3">
      <w:pPr>
        <w:pStyle w:val="P68B1DB1-Standard3"/>
        <w:jc w:val="both"/>
      </w:pPr>
      <w:r>
        <w:t>Для захисту від викрадення або пошкодження (наприклад, пошкодження дисплея) взятого напрокат пристрою користувач може під власну відповідальність укласти договір страхування в страхові</w:t>
      </w:r>
      <w:r>
        <w:t>й компанії на свій вибір. Користувач самостійно несе витрати на страхування.</w:t>
      </w:r>
    </w:p>
    <w:p w14:paraId="09FE91CC" w14:textId="77777777" w:rsidR="00877F1E" w:rsidRDefault="002C23F3">
      <w:pPr>
        <w:pStyle w:val="P68B1DB1-Standard3"/>
        <w:jc w:val="both"/>
      </w:pPr>
      <w:r>
        <w:t>Рекомендується завчасно зв'язатися зі страховими компаніями користувача для страхування відповідальності або домашнього господарства. Відповідні страхові послуги вже можуть бути в</w:t>
      </w:r>
      <w:r>
        <w:t>ключені в чинні договори страхування, або можуть бути включені в них.</w:t>
      </w:r>
    </w:p>
    <w:p w14:paraId="062BE866" w14:textId="77777777" w:rsidR="00877F1E" w:rsidRDefault="002C23F3">
      <w:pPr>
        <w:pStyle w:val="P68B1DB1-Standard3"/>
      </w:pPr>
      <w:r>
        <w:br w:type="page"/>
      </w:r>
    </w:p>
    <w:p w14:paraId="5D7F47C0" w14:textId="77777777" w:rsidR="00877F1E" w:rsidRDefault="002C23F3">
      <w:pPr>
        <w:pStyle w:val="P68B1DB1-Standard6"/>
        <w:jc w:val="both"/>
      </w:pPr>
      <w:r>
        <w:lastRenderedPageBreak/>
        <w:t>10. Інші положення</w:t>
      </w:r>
    </w:p>
    <w:p w14:paraId="76F08184" w14:textId="77777777" w:rsidR="00877F1E" w:rsidRDefault="00877F1E">
      <w:pPr>
        <w:jc w:val="both"/>
        <w:rPr>
          <w:rFonts w:ascii="Calibri" w:eastAsia="Yu Gothic UI Semibold" w:hAnsi="Calibri" w:cs="Calibri"/>
          <w:b/>
        </w:rPr>
      </w:pPr>
    </w:p>
    <w:p w14:paraId="03A58CF5" w14:textId="77777777" w:rsidR="00877F1E" w:rsidRDefault="002C23F3">
      <w:pPr>
        <w:pStyle w:val="P68B1DB1-Standard3"/>
        <w:jc w:val="both"/>
      </w:pPr>
      <w:r>
        <w:t>Якщо місто Ессен має будь-які претензії, що випливають з цього договору, вони можуть бути висунуті окремо як до учня як користувача, так і безпосередньо до законног</w:t>
      </w:r>
      <w:r>
        <w:t xml:space="preserve">о опікуна. </w:t>
      </w:r>
    </w:p>
    <w:p w14:paraId="011D4AFB" w14:textId="77777777" w:rsidR="00877F1E" w:rsidRDefault="002C23F3">
      <w:pPr>
        <w:pStyle w:val="P68B1DB1-Standard3"/>
        <w:jc w:val="both"/>
      </w:pPr>
      <w:r>
        <w:t xml:space="preserve">Своїм підписом опікун як законний представник користувача дає згоду на оформлення прокату та бере на себе відповідальність як солідарний боржник за всіма зобов'язаннями та збитками, пов'язаними з поверненням iPad. </w:t>
      </w:r>
    </w:p>
    <w:p w14:paraId="5BD22698" w14:textId="77777777" w:rsidR="00877F1E" w:rsidRDefault="002C23F3">
      <w:pPr>
        <w:pStyle w:val="P68B1DB1-Standard3"/>
        <w:jc w:val="both"/>
      </w:pPr>
      <w:r>
        <w:t>Будь-які зміни або доповнення</w:t>
      </w:r>
      <w:r>
        <w:t xml:space="preserve"> до цього договору набувають чинності, лише якщо вони погоджені в письмовій формі. Це також стосується внесення змін до цього положення щодо обов’язкової письмової форми. </w:t>
      </w:r>
    </w:p>
    <w:p w14:paraId="281F83E4" w14:textId="77777777" w:rsidR="00877F1E" w:rsidRDefault="002C23F3">
      <w:pPr>
        <w:pStyle w:val="P68B1DB1-Standard3"/>
        <w:jc w:val="both"/>
      </w:pPr>
      <w:r>
        <w:t xml:space="preserve">Якщо окремі положення цього договору є повністю чи частково недійсними або втратили </w:t>
      </w:r>
      <w:r>
        <w:t xml:space="preserve">юридичну силу, або якщо вони повністю чи частково стають недійсними або втрачають юридичну силу внаслідок змін у законодавстві, рішень Верховного суду чи будь-яким іншим чином, або якщо в цьому договорі є прогалини, сторони погоджуються, що інші положення </w:t>
      </w:r>
      <w:r>
        <w:t>цього договору залишаються дійсними й зберігають юридичну силу. У цьому випадку сторони зобов'язуються, враховуючи принцип сумлінності, узгодити замість недійсного положення дійсне положення, яке якнайближче відповідає змісту та меті недійсного положення і</w:t>
      </w:r>
      <w:r>
        <w:t xml:space="preserve"> яке, як можна припустити, було б узгоджено сторонами на момент укладення договору, якби вони знали або передбачали його недійсність чи неефективність. Це стосується і випадків, коли в договорі є прогалини.</w:t>
      </w:r>
    </w:p>
    <w:p w14:paraId="5C138BA2" w14:textId="77777777" w:rsidR="00877F1E" w:rsidRDefault="002C23F3">
      <w:pPr>
        <w:pStyle w:val="P68B1DB1-Standard3"/>
        <w:jc w:val="both"/>
      </w:pPr>
      <w:r>
        <w:t>Місто Ессен узгоджується як місце юрисдикції (вир</w:t>
      </w:r>
      <w:r>
        <w:t>ішення спорів).</w:t>
      </w:r>
    </w:p>
    <w:p w14:paraId="74E09C77" w14:textId="77777777" w:rsidR="00877F1E" w:rsidRDefault="00877F1E">
      <w:pPr>
        <w:jc w:val="both"/>
        <w:rPr>
          <w:rFonts w:ascii="Calibri" w:eastAsia="Yu Gothic UI Semibold" w:hAnsi="Calibri" w:cs="Calibri"/>
        </w:rPr>
      </w:pPr>
    </w:p>
    <w:p w14:paraId="67DF8088" w14:textId="77777777" w:rsidR="00877F1E" w:rsidRDefault="002C23F3">
      <w:pPr>
        <w:pStyle w:val="P68B1DB1-Standard3"/>
        <w:jc w:val="both"/>
      </w:pPr>
      <w:r>
        <w:t>-Кінець Правил та умов використання станом на 03.2022 р.-</w:t>
      </w:r>
    </w:p>
    <w:p w14:paraId="6FCC1CF6" w14:textId="77777777" w:rsidR="00877F1E" w:rsidRDefault="00877F1E">
      <w:pPr>
        <w:spacing w:line="240" w:lineRule="auto"/>
        <w:rPr>
          <w:rFonts w:ascii="Calibri" w:eastAsia="Yu Gothic UI Semibold" w:hAnsi="Calibri" w:cs="Calibri"/>
        </w:rPr>
      </w:pPr>
    </w:p>
    <w:sectPr w:rsidR="00877F1E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6A43" w14:textId="77777777" w:rsidR="00877F1E" w:rsidRDefault="002C23F3">
      <w:pPr>
        <w:spacing w:after="0" w:line="240" w:lineRule="auto"/>
      </w:pPr>
      <w:r>
        <w:separator/>
      </w:r>
    </w:p>
  </w:endnote>
  <w:endnote w:type="continuationSeparator" w:id="0">
    <w:p w14:paraId="2ECFF659" w14:textId="77777777" w:rsidR="00877F1E" w:rsidRDefault="002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3926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3CEDD" w14:textId="158CC5D4" w:rsidR="00877F1E" w:rsidRDefault="002C23F3">
            <w:pPr>
              <w:pStyle w:val="P68B1DB1-Fuzeile7"/>
              <w:jc w:val="center"/>
            </w:pPr>
            <w:r>
              <w:t xml:space="preserve">Сторінка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з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29A3AF68" w14:textId="4FC361D3" w:rsidR="00877F1E" w:rsidRDefault="00877F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32E" w14:textId="77777777" w:rsidR="00877F1E" w:rsidRDefault="002C23F3">
      <w:pPr>
        <w:spacing w:after="0" w:line="240" w:lineRule="auto"/>
      </w:pPr>
      <w:r>
        <w:separator/>
      </w:r>
    </w:p>
  </w:footnote>
  <w:footnote w:type="continuationSeparator" w:id="0">
    <w:p w14:paraId="3A5F5158" w14:textId="77777777" w:rsidR="00877F1E" w:rsidRDefault="002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C2"/>
    <w:multiLevelType w:val="hybridMultilevel"/>
    <w:tmpl w:val="B61ABB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FE3"/>
    <w:multiLevelType w:val="hybridMultilevel"/>
    <w:tmpl w:val="95E87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A45"/>
    <w:multiLevelType w:val="hybridMultilevel"/>
    <w:tmpl w:val="F61C33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6E0"/>
    <w:multiLevelType w:val="hybridMultilevel"/>
    <w:tmpl w:val="3B522FC4"/>
    <w:lvl w:ilvl="0" w:tplc="F06E6C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178F"/>
    <w:multiLevelType w:val="hybridMultilevel"/>
    <w:tmpl w:val="EFECDD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04369"/>
    <w:multiLevelType w:val="hybridMultilevel"/>
    <w:tmpl w:val="C59479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F1A9A"/>
    <w:multiLevelType w:val="hybridMultilevel"/>
    <w:tmpl w:val="9D18465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3704180">
    <w:abstractNumId w:val="0"/>
  </w:num>
  <w:num w:numId="2" w16cid:durableId="1359351237">
    <w:abstractNumId w:val="5"/>
  </w:num>
  <w:num w:numId="3" w16cid:durableId="2133667919">
    <w:abstractNumId w:val="2"/>
  </w:num>
  <w:num w:numId="4" w16cid:durableId="613756827">
    <w:abstractNumId w:val="1"/>
  </w:num>
  <w:num w:numId="5" w16cid:durableId="1887640282">
    <w:abstractNumId w:val="4"/>
  </w:num>
  <w:num w:numId="6" w16cid:durableId="247160060">
    <w:abstractNumId w:val="6"/>
  </w:num>
  <w:num w:numId="7" w16cid:durableId="162865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6"/>
    <w:rsid w:val="0003799B"/>
    <w:rsid w:val="0005018D"/>
    <w:rsid w:val="00050528"/>
    <w:rsid w:val="00050D8F"/>
    <w:rsid w:val="00070737"/>
    <w:rsid w:val="000938F0"/>
    <w:rsid w:val="00095109"/>
    <w:rsid w:val="000A1C3A"/>
    <w:rsid w:val="000C74D7"/>
    <w:rsid w:val="00101F4E"/>
    <w:rsid w:val="00115279"/>
    <w:rsid w:val="00125291"/>
    <w:rsid w:val="00144A20"/>
    <w:rsid w:val="0015091A"/>
    <w:rsid w:val="00161040"/>
    <w:rsid w:val="00161C26"/>
    <w:rsid w:val="00165885"/>
    <w:rsid w:val="001769F4"/>
    <w:rsid w:val="001B4E4F"/>
    <w:rsid w:val="001D3D07"/>
    <w:rsid w:val="001D5272"/>
    <w:rsid w:val="001D62C0"/>
    <w:rsid w:val="002049E2"/>
    <w:rsid w:val="00205193"/>
    <w:rsid w:val="002403EF"/>
    <w:rsid w:val="00243467"/>
    <w:rsid w:val="0027014C"/>
    <w:rsid w:val="002B126F"/>
    <w:rsid w:val="002C23F3"/>
    <w:rsid w:val="002D2DBC"/>
    <w:rsid w:val="002E4C92"/>
    <w:rsid w:val="00306CAF"/>
    <w:rsid w:val="00317C08"/>
    <w:rsid w:val="003340E2"/>
    <w:rsid w:val="00336306"/>
    <w:rsid w:val="00340433"/>
    <w:rsid w:val="00354146"/>
    <w:rsid w:val="0037504F"/>
    <w:rsid w:val="00380165"/>
    <w:rsid w:val="00394830"/>
    <w:rsid w:val="00396571"/>
    <w:rsid w:val="003C3E26"/>
    <w:rsid w:val="003D1553"/>
    <w:rsid w:val="003F0B30"/>
    <w:rsid w:val="00430FA2"/>
    <w:rsid w:val="004771AF"/>
    <w:rsid w:val="00477259"/>
    <w:rsid w:val="00497638"/>
    <w:rsid w:val="004A65C0"/>
    <w:rsid w:val="00505D02"/>
    <w:rsid w:val="0052333A"/>
    <w:rsid w:val="0055047F"/>
    <w:rsid w:val="00556916"/>
    <w:rsid w:val="0056282F"/>
    <w:rsid w:val="00562E38"/>
    <w:rsid w:val="005638BC"/>
    <w:rsid w:val="005B08C7"/>
    <w:rsid w:val="00613695"/>
    <w:rsid w:val="006362D0"/>
    <w:rsid w:val="006717BC"/>
    <w:rsid w:val="006E53FF"/>
    <w:rsid w:val="00715ACF"/>
    <w:rsid w:val="00715F64"/>
    <w:rsid w:val="00720B73"/>
    <w:rsid w:val="00764A10"/>
    <w:rsid w:val="00776518"/>
    <w:rsid w:val="00777580"/>
    <w:rsid w:val="007818F4"/>
    <w:rsid w:val="007A4E46"/>
    <w:rsid w:val="007A5D64"/>
    <w:rsid w:val="007B07F6"/>
    <w:rsid w:val="007D2773"/>
    <w:rsid w:val="007D4790"/>
    <w:rsid w:val="00801459"/>
    <w:rsid w:val="00812D24"/>
    <w:rsid w:val="008633AF"/>
    <w:rsid w:val="008704D8"/>
    <w:rsid w:val="00877F1E"/>
    <w:rsid w:val="008851AE"/>
    <w:rsid w:val="008B4212"/>
    <w:rsid w:val="008C797D"/>
    <w:rsid w:val="008E4D6A"/>
    <w:rsid w:val="00906396"/>
    <w:rsid w:val="00923EB8"/>
    <w:rsid w:val="009376E4"/>
    <w:rsid w:val="00950B8A"/>
    <w:rsid w:val="009554F4"/>
    <w:rsid w:val="00956F19"/>
    <w:rsid w:val="009F39D8"/>
    <w:rsid w:val="00A374C8"/>
    <w:rsid w:val="00A53DC3"/>
    <w:rsid w:val="00A60ABC"/>
    <w:rsid w:val="00AB6BF0"/>
    <w:rsid w:val="00AC78A2"/>
    <w:rsid w:val="00B26505"/>
    <w:rsid w:val="00B33C0F"/>
    <w:rsid w:val="00B55530"/>
    <w:rsid w:val="00B63FE3"/>
    <w:rsid w:val="00B9711A"/>
    <w:rsid w:val="00BA3CDE"/>
    <w:rsid w:val="00BA44A7"/>
    <w:rsid w:val="00BB6FDF"/>
    <w:rsid w:val="00BC17FA"/>
    <w:rsid w:val="00BD1200"/>
    <w:rsid w:val="00BF2CEA"/>
    <w:rsid w:val="00C04745"/>
    <w:rsid w:val="00C162F1"/>
    <w:rsid w:val="00C45277"/>
    <w:rsid w:val="00C76A12"/>
    <w:rsid w:val="00C81E03"/>
    <w:rsid w:val="00C8575E"/>
    <w:rsid w:val="00C85B5F"/>
    <w:rsid w:val="00CC4CB0"/>
    <w:rsid w:val="00CC70BD"/>
    <w:rsid w:val="00CD5440"/>
    <w:rsid w:val="00CE1FB8"/>
    <w:rsid w:val="00D03C6B"/>
    <w:rsid w:val="00D16EAC"/>
    <w:rsid w:val="00D42E27"/>
    <w:rsid w:val="00D6256E"/>
    <w:rsid w:val="00D63D55"/>
    <w:rsid w:val="00D70DFE"/>
    <w:rsid w:val="00D71160"/>
    <w:rsid w:val="00DB2E9B"/>
    <w:rsid w:val="00DC06E4"/>
    <w:rsid w:val="00DE2207"/>
    <w:rsid w:val="00DF1A3C"/>
    <w:rsid w:val="00E00FF6"/>
    <w:rsid w:val="00E3058B"/>
    <w:rsid w:val="00E4164B"/>
    <w:rsid w:val="00E43BCD"/>
    <w:rsid w:val="00E45038"/>
    <w:rsid w:val="00E4528B"/>
    <w:rsid w:val="00E54849"/>
    <w:rsid w:val="00E919F9"/>
    <w:rsid w:val="00E923F8"/>
    <w:rsid w:val="00EA34C7"/>
    <w:rsid w:val="00EB04A2"/>
    <w:rsid w:val="00EE38A2"/>
    <w:rsid w:val="00EE65C8"/>
    <w:rsid w:val="00F07595"/>
    <w:rsid w:val="00F1238B"/>
    <w:rsid w:val="00F230E4"/>
    <w:rsid w:val="00F322D0"/>
    <w:rsid w:val="00F35990"/>
    <w:rsid w:val="00F67F6D"/>
    <w:rsid w:val="00F94248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A6CF9B9"/>
  <w15:docId w15:val="{F1065264-880A-4C18-B62D-2093FE3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0BD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433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433"/>
    <w:rPr>
      <w:rFonts w:ascii="Segoe UI" w:hAnsi="Segoe UI" w:cs="Segoe UI"/>
      <w:sz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C17FA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17FA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17FA"/>
    <w:rPr>
      <w:rFonts w:ascii="Arial" w:hAnsi="Arial" w:cs="Arial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17FA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17FA"/>
    <w:rPr>
      <w:rFonts w:ascii="Arial" w:hAnsi="Arial" w:cs="Arial"/>
      <w:b/>
      <w:sz w:val="20"/>
    </w:rPr>
  </w:style>
  <w:style w:type="character" w:styleId="Enfasicorsivo">
    <w:name w:val="Emphasis"/>
    <w:basedOn w:val="Carpredefinitoparagrafo"/>
    <w:uiPriority w:val="20"/>
    <w:qFormat/>
    <w:rsid w:val="00F1238B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D6A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D6A"/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0474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362D0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customStyle="1" w:styleId="P68B1DB1-Standard1">
    <w:name w:val="P68B1DB1-Standard1"/>
    <w:basedOn w:val="Normale"/>
    <w:rPr>
      <w:b/>
    </w:rPr>
  </w:style>
  <w:style w:type="paragraph" w:customStyle="1" w:styleId="P68B1DB1-Standard2">
    <w:name w:val="P68B1DB1-Standard2"/>
    <w:basedOn w:val="Normale"/>
    <w:rPr>
      <w:rFonts w:ascii="Calibri" w:eastAsia="Yu Gothic UI Semibold" w:hAnsi="Calibri" w:cs="Calibri"/>
      <w:b/>
      <w:sz w:val="24"/>
    </w:rPr>
  </w:style>
  <w:style w:type="paragraph" w:customStyle="1" w:styleId="P68B1DB1-Standard3">
    <w:name w:val="P68B1DB1-Standard3"/>
    <w:basedOn w:val="Normale"/>
    <w:rPr>
      <w:rFonts w:ascii="Calibri" w:eastAsia="Yu Gothic UI Semibold" w:hAnsi="Calibri" w:cs="Calibri"/>
    </w:rPr>
  </w:style>
  <w:style w:type="paragraph" w:customStyle="1" w:styleId="P68B1DB1-Standard4">
    <w:name w:val="P68B1DB1-Standard4"/>
    <w:basedOn w:val="Normale"/>
    <w:rPr>
      <w:rFonts w:ascii="Calibri" w:eastAsia="Yu Gothic UI Semibold" w:hAnsi="Calibri" w:cs="Calibri"/>
      <w:sz w:val="16"/>
    </w:rPr>
  </w:style>
  <w:style w:type="paragraph" w:customStyle="1" w:styleId="P68B1DB1-Standard5">
    <w:name w:val="P68B1DB1-Standard5"/>
    <w:basedOn w:val="Normale"/>
    <w:rPr>
      <w:rFonts w:ascii="Calibri" w:eastAsia="Yu Gothic UI Semibold" w:hAnsi="Calibri" w:cs="Calibri"/>
      <w:b/>
      <w:sz w:val="28"/>
    </w:rPr>
  </w:style>
  <w:style w:type="paragraph" w:customStyle="1" w:styleId="P68B1DB1-Standard6">
    <w:name w:val="P68B1DB1-Standard6"/>
    <w:basedOn w:val="Normale"/>
    <w:rPr>
      <w:rFonts w:ascii="Calibri" w:eastAsia="Yu Gothic UI Semibold" w:hAnsi="Calibri" w:cs="Calibri"/>
      <w:b/>
    </w:rPr>
  </w:style>
  <w:style w:type="paragraph" w:customStyle="1" w:styleId="P68B1DB1-Fuzeile7">
    <w:name w:val="P68B1DB1-Fuzeile7"/>
    <w:basedOn w:val="Pidipagina"/>
    <w:rPr>
      <w:rFonts w:asciiTheme="minorHAnsi" w:hAnsiTheme="minorHAnsi" w:cs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7C9A-1A0F-4D92-A6C7-2B52EA13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Uwe Klause</dc:creator>
  <cp:lastModifiedBy>Alice Lucchetta</cp:lastModifiedBy>
  <cp:revision>5</cp:revision>
  <cp:lastPrinted>2022-02-08T13:35:00Z</cp:lastPrinted>
  <dcterms:created xsi:type="dcterms:W3CDTF">2022-03-22T09:25:00Z</dcterms:created>
  <dcterms:modified xsi:type="dcterms:W3CDTF">2022-06-03T10:38:00Z</dcterms:modified>
</cp:coreProperties>
</file>